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B4" w:rsidRPr="006C31B4" w:rsidRDefault="006C31B4" w:rsidP="006C31B4">
      <w:pPr>
        <w:jc w:val="center"/>
        <w:rPr>
          <w:u w:val="single"/>
        </w:rPr>
      </w:pPr>
      <w:r w:rsidRPr="006C31B4">
        <w:rPr>
          <w:u w:val="single"/>
        </w:rPr>
        <w:t>ABI Commission to Study the Reform of Chapter 11</w:t>
      </w:r>
    </w:p>
    <w:p w:rsidR="006C31B4" w:rsidRPr="006C31B4" w:rsidRDefault="006C31B4" w:rsidP="006C31B4">
      <w:pPr>
        <w:jc w:val="center"/>
        <w:rPr>
          <w:u w:val="single"/>
        </w:rPr>
      </w:pPr>
      <w:r w:rsidRPr="006C31B4">
        <w:rPr>
          <w:u w:val="single"/>
        </w:rPr>
        <w:t>Labor &amp; Benefits Advisory Committee</w:t>
      </w:r>
    </w:p>
    <w:p w:rsidR="006C31B4" w:rsidRDefault="006C31B4"/>
    <w:p w:rsidR="006C31B4" w:rsidRDefault="006C31B4" w:rsidP="006C31B4">
      <w:pPr>
        <w:spacing w:after="0"/>
        <w:jc w:val="center"/>
      </w:pPr>
      <w:r>
        <w:t>Meeting</w:t>
      </w:r>
    </w:p>
    <w:p w:rsidR="006C31B4" w:rsidRDefault="006C31B4" w:rsidP="006C31B4">
      <w:pPr>
        <w:spacing w:after="0"/>
        <w:jc w:val="center"/>
      </w:pPr>
      <w:r>
        <w:t>March 1, 2013</w:t>
      </w:r>
    </w:p>
    <w:p w:rsidR="006C31B4" w:rsidRDefault="006C31B4" w:rsidP="006C31B4">
      <w:pPr>
        <w:spacing w:after="0"/>
        <w:jc w:val="center"/>
      </w:pPr>
      <w:r>
        <w:t>Telephonic Conference Call</w:t>
      </w:r>
    </w:p>
    <w:p w:rsidR="006C31B4" w:rsidRDefault="006C31B4"/>
    <w:p w:rsidR="006C31B4" w:rsidRDefault="006C31B4" w:rsidP="006C31B4">
      <w:pPr>
        <w:jc w:val="center"/>
      </w:pPr>
      <w:r>
        <w:t>MINUTES/SUMMARY</w:t>
      </w:r>
    </w:p>
    <w:p w:rsidR="005E5BEA" w:rsidRDefault="005E5BEA" w:rsidP="005E5BEA">
      <w:pPr>
        <w:pStyle w:val="ListParagraph"/>
        <w:numPr>
          <w:ilvl w:val="0"/>
          <w:numId w:val="2"/>
        </w:numPr>
      </w:pPr>
      <w:r>
        <w:t>Participants</w:t>
      </w:r>
    </w:p>
    <w:p w:rsidR="00C151C6" w:rsidRDefault="00C151C6" w:rsidP="00C151C6">
      <w:pPr>
        <w:pStyle w:val="ListParagraph"/>
        <w:ind w:left="1440"/>
      </w:pPr>
      <w:r>
        <w:t xml:space="preserve">Mike Bernstein, Joe Bondi, Bill Brandt, Babette </w:t>
      </w:r>
      <w:proofErr w:type="spellStart"/>
      <w:r>
        <w:t>Cecotti</w:t>
      </w:r>
      <w:proofErr w:type="spellEnd"/>
      <w:r>
        <w:t xml:space="preserve">, Andrew Dawson, Sam </w:t>
      </w:r>
      <w:proofErr w:type="spellStart"/>
      <w:r>
        <w:t>Gerdano</w:t>
      </w:r>
      <w:proofErr w:type="spellEnd"/>
      <w:r>
        <w:t xml:space="preserve">, Israel Goldowitz, Michelle Harner, David Jury, Tom Kochan, Sharon Levine, Michael Nicholson, David Rogers, Steve Schwartz (Judge </w:t>
      </w:r>
      <w:proofErr w:type="spellStart"/>
      <w:r>
        <w:t>Wedoff</w:t>
      </w:r>
      <w:proofErr w:type="spellEnd"/>
      <w:r>
        <w:t>), David Seligman</w:t>
      </w:r>
    </w:p>
    <w:p w:rsidR="005E5BEA" w:rsidRDefault="005E5BEA" w:rsidP="005E5BEA">
      <w:pPr>
        <w:pStyle w:val="ListParagraph"/>
        <w:ind w:left="1440"/>
      </w:pPr>
    </w:p>
    <w:p w:rsidR="00C151C6" w:rsidRDefault="00EC64B6" w:rsidP="005E5BEA">
      <w:pPr>
        <w:pStyle w:val="ListParagraph"/>
        <w:numPr>
          <w:ilvl w:val="0"/>
          <w:numId w:val="2"/>
        </w:numPr>
      </w:pPr>
      <w:r>
        <w:t xml:space="preserve">Witness Testimony: </w:t>
      </w:r>
    </w:p>
    <w:p w:rsidR="006C31B4" w:rsidRDefault="006C31B4" w:rsidP="00C151C6">
      <w:pPr>
        <w:pStyle w:val="ListParagraph"/>
        <w:numPr>
          <w:ilvl w:val="1"/>
          <w:numId w:val="2"/>
        </w:numPr>
      </w:pPr>
      <w:r>
        <w:t>Discussed list of witnesses for com</w:t>
      </w:r>
      <w:r w:rsidR="00EC64B6">
        <w:t>mission testimony at the American College of Bankruptcy meeting on</w:t>
      </w:r>
      <w:r>
        <w:t xml:space="preserve"> March 14, both from the union and debtor perspectives.</w:t>
      </w:r>
      <w:r w:rsidR="00EC64B6">
        <w:t xml:space="preserve">    Sharon Levine will coordinate list further with Babette </w:t>
      </w:r>
      <w:proofErr w:type="spellStart"/>
      <w:r w:rsidR="00EC64B6">
        <w:t>Cecotti</w:t>
      </w:r>
      <w:proofErr w:type="spellEnd"/>
      <w:r w:rsidR="00EC64B6">
        <w:t xml:space="preserve">.    Sam </w:t>
      </w:r>
      <w:proofErr w:type="spellStart"/>
      <w:r w:rsidR="00EC64B6">
        <w:t>Gerdano</w:t>
      </w:r>
      <w:proofErr w:type="spellEnd"/>
      <w:r w:rsidR="00EC64B6">
        <w:t xml:space="preserve"> explained that written testimony can be of any length, and oral testimony is to be for 5 minutes, followed by questions.</w:t>
      </w:r>
      <w:r w:rsidR="00C151C6">
        <w:t xml:space="preserve">  </w:t>
      </w:r>
      <w:r w:rsidR="00EC64B6">
        <w:t>The testimony is planned to consist of two one-hour panels, and testimony will be live-streamed on the internet.</w:t>
      </w:r>
    </w:p>
    <w:p w:rsidR="005E5BEA" w:rsidRDefault="005E5BEA" w:rsidP="005E5BEA">
      <w:pPr>
        <w:pStyle w:val="ListParagraph"/>
      </w:pPr>
    </w:p>
    <w:p w:rsidR="00C151C6" w:rsidRDefault="00C151C6" w:rsidP="005E5BEA">
      <w:pPr>
        <w:pStyle w:val="ListParagraph"/>
        <w:numPr>
          <w:ilvl w:val="0"/>
          <w:numId w:val="2"/>
        </w:numPr>
      </w:pPr>
      <w:r>
        <w:t>Position Papers:</w:t>
      </w:r>
    </w:p>
    <w:p w:rsidR="006C31B4" w:rsidRDefault="00EC64B6" w:rsidP="00C151C6">
      <w:pPr>
        <w:pStyle w:val="ListParagraph"/>
        <w:numPr>
          <w:ilvl w:val="1"/>
          <w:numId w:val="2"/>
        </w:numPr>
      </w:pPr>
      <w:r>
        <w:t>Sharon Levine stated goal to circulate draft position papers next week, March 4 – 8, to allow for comments.  Mike Bernstein added that feedback on the drafts, if applicable, should be made before the meeting to Mike/Sharon so that they could then distribute that to the whole group.  Feedback can simply be in bullet-point form, highlighting whether you agree or disagree with the positions.  The ultimate goal is that all subcommittee position papers will be circulated, along with feedback, for the in-person meeting in April at the ABI Spring meeting.</w:t>
      </w:r>
      <w:r w:rsidR="00005087">
        <w:t xml:space="preserve">  Bernstein then conducted a review of the list of subtopics allowing people to give a quick status report:</w:t>
      </w:r>
    </w:p>
    <w:p w:rsidR="005E5BEA" w:rsidRDefault="005E5BEA" w:rsidP="005E5BEA">
      <w:pPr>
        <w:pStyle w:val="ListParagraph"/>
      </w:pPr>
    </w:p>
    <w:p w:rsidR="00005087" w:rsidRDefault="00005087" w:rsidP="00C151C6">
      <w:pPr>
        <w:pStyle w:val="ListParagraph"/>
        <w:numPr>
          <w:ilvl w:val="2"/>
          <w:numId w:val="2"/>
        </w:numPr>
      </w:pPr>
      <w:r>
        <w:t>Pensions: individual reports will be done within a week and then will need to be compiled, with competing considerations worked out.</w:t>
      </w:r>
    </w:p>
    <w:p w:rsidR="00005087" w:rsidRDefault="00005087" w:rsidP="00C151C6">
      <w:pPr>
        <w:pStyle w:val="ListParagraph"/>
        <w:numPr>
          <w:ilvl w:val="2"/>
          <w:numId w:val="2"/>
        </w:numPr>
      </w:pPr>
      <w:r>
        <w:t>CBA Rejection Damages:  internal conflict being worked out now, probably will have something by week of March 11.</w:t>
      </w:r>
    </w:p>
    <w:p w:rsidR="00005087" w:rsidRDefault="00005087" w:rsidP="00C151C6">
      <w:pPr>
        <w:pStyle w:val="ListParagraph"/>
        <w:numPr>
          <w:ilvl w:val="2"/>
          <w:numId w:val="2"/>
        </w:numPr>
      </w:pPr>
      <w:r>
        <w:t>WARN Act:  completed</w:t>
      </w:r>
    </w:p>
    <w:p w:rsidR="00005087" w:rsidRDefault="00005087" w:rsidP="00C151C6">
      <w:pPr>
        <w:pStyle w:val="ListParagraph"/>
        <w:numPr>
          <w:ilvl w:val="2"/>
          <w:numId w:val="2"/>
        </w:numPr>
      </w:pPr>
      <w:r>
        <w:t>1114 Mechanics:  end of next week or the following</w:t>
      </w:r>
    </w:p>
    <w:p w:rsidR="00005087" w:rsidRDefault="00005087" w:rsidP="00C151C6">
      <w:pPr>
        <w:pStyle w:val="ListParagraph"/>
        <w:numPr>
          <w:ilvl w:val="2"/>
          <w:numId w:val="2"/>
        </w:numPr>
      </w:pPr>
      <w:r>
        <w:lastRenderedPageBreak/>
        <w:t>503(c):  pieces done, just putting them together; likely end of next week, early the following</w:t>
      </w:r>
    </w:p>
    <w:p w:rsidR="00005087" w:rsidRDefault="00005087" w:rsidP="00C151C6">
      <w:pPr>
        <w:pStyle w:val="ListParagraph"/>
        <w:numPr>
          <w:ilvl w:val="2"/>
          <w:numId w:val="2"/>
        </w:numPr>
      </w:pPr>
      <w:r>
        <w:t>Severance:  completed</w:t>
      </w:r>
    </w:p>
    <w:p w:rsidR="00005087" w:rsidRDefault="00005087" w:rsidP="00C151C6">
      <w:pPr>
        <w:pStyle w:val="ListParagraph"/>
        <w:numPr>
          <w:ilvl w:val="2"/>
          <w:numId w:val="2"/>
        </w:numPr>
      </w:pPr>
      <w:r>
        <w:t>Labor-Bankruptcy Law:  one memo circulated on expired CBAs, the other memo still in the works.  Will send the expired CBA memo next week or early the following</w:t>
      </w:r>
    </w:p>
    <w:p w:rsidR="00005087" w:rsidRDefault="005E5BEA" w:rsidP="00C151C6">
      <w:pPr>
        <w:pStyle w:val="ListParagraph"/>
        <w:numPr>
          <w:ilvl w:val="2"/>
          <w:numId w:val="2"/>
        </w:numPr>
      </w:pPr>
      <w:r>
        <w:t>1113 Mechanics:  this group is meeting this afternoon to discuss further.</w:t>
      </w:r>
    </w:p>
    <w:p w:rsidR="005E5BEA" w:rsidRDefault="005E5BEA" w:rsidP="005E5BEA">
      <w:pPr>
        <w:pStyle w:val="ListParagraph"/>
        <w:ind w:left="1440"/>
      </w:pPr>
    </w:p>
    <w:p w:rsidR="005E5BEA" w:rsidRDefault="005E5BEA" w:rsidP="005E5BEA">
      <w:pPr>
        <w:pStyle w:val="ListParagraph"/>
        <w:numPr>
          <w:ilvl w:val="0"/>
          <w:numId w:val="2"/>
        </w:numPr>
      </w:pPr>
      <w:r>
        <w:t>Conclusion</w:t>
      </w:r>
    </w:p>
    <w:p w:rsidR="005E5BEA" w:rsidRDefault="005E5BEA" w:rsidP="005E5BEA">
      <w:pPr>
        <w:pStyle w:val="ListParagraph"/>
        <w:numPr>
          <w:ilvl w:val="1"/>
          <w:numId w:val="2"/>
        </w:numPr>
      </w:pPr>
      <w:r>
        <w:t>We will have draft position papers by the end of next week/beginning of following week.</w:t>
      </w:r>
    </w:p>
    <w:p w:rsidR="00C151C6" w:rsidRDefault="00C151C6" w:rsidP="005E5BEA">
      <w:pPr>
        <w:pStyle w:val="ListParagraph"/>
        <w:numPr>
          <w:ilvl w:val="1"/>
          <w:numId w:val="2"/>
        </w:numPr>
      </w:pPr>
      <w:r>
        <w:t>Next call scheduled for</w:t>
      </w:r>
      <w:r w:rsidR="00A86F40">
        <w:t xml:space="preserve"> Friday,</w:t>
      </w:r>
      <w:r>
        <w:t xml:space="preserve"> March 1</w:t>
      </w:r>
      <w:r w:rsidR="00A86F40">
        <w:t>5, at 2:30 pm EST</w:t>
      </w:r>
      <w:r>
        <w:t>.</w:t>
      </w:r>
    </w:p>
    <w:p w:rsidR="00C151C6" w:rsidRDefault="00C151C6" w:rsidP="00C151C6"/>
    <w:p w:rsidR="00C151C6" w:rsidRDefault="00C151C6" w:rsidP="00C151C6">
      <w:r>
        <w:t>Respectfully submitted,</w:t>
      </w:r>
    </w:p>
    <w:p w:rsidR="00C151C6" w:rsidRDefault="00C151C6" w:rsidP="00C151C6">
      <w:r>
        <w:t>Andrew Dawson</w:t>
      </w:r>
    </w:p>
    <w:p w:rsidR="005E5BEA" w:rsidRDefault="005E5BEA" w:rsidP="006C31B4"/>
    <w:p w:rsidR="00005087" w:rsidRDefault="00005087" w:rsidP="006C31B4"/>
    <w:p w:rsidR="00005087" w:rsidRDefault="00005087" w:rsidP="006C31B4"/>
    <w:p w:rsidR="006C31B4" w:rsidRDefault="006C31B4" w:rsidP="006C31B4"/>
    <w:sectPr w:rsidR="006C31B4" w:rsidSect="00F0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6CE"/>
    <w:multiLevelType w:val="hybridMultilevel"/>
    <w:tmpl w:val="60808C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62E89"/>
    <w:multiLevelType w:val="hybridMultilevel"/>
    <w:tmpl w:val="030A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1B4"/>
    <w:rsid w:val="00005087"/>
    <w:rsid w:val="00305384"/>
    <w:rsid w:val="003D4EF6"/>
    <w:rsid w:val="005E5BEA"/>
    <w:rsid w:val="006C31B4"/>
    <w:rsid w:val="00A86F40"/>
    <w:rsid w:val="00C02011"/>
    <w:rsid w:val="00C151C6"/>
    <w:rsid w:val="00EC64B6"/>
    <w:rsid w:val="00F0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BEA"/>
    <w:pPr>
      <w:ind w:left="720"/>
      <w:contextualSpacing/>
    </w:pPr>
  </w:style>
  <w:style w:type="table" w:styleId="TableGrid">
    <w:name w:val="Table Grid"/>
    <w:basedOn w:val="TableNormal"/>
    <w:uiPriority w:val="59"/>
    <w:rsid w:val="00C1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B. Dawson</dc:creator>
  <cp:keywords/>
  <dc:description/>
  <cp:lastModifiedBy>Andrew B. Dawson</cp:lastModifiedBy>
  <cp:revision>2</cp:revision>
  <dcterms:created xsi:type="dcterms:W3CDTF">2013-03-01T19:29:00Z</dcterms:created>
  <dcterms:modified xsi:type="dcterms:W3CDTF">2013-03-14T19:28:00Z</dcterms:modified>
</cp:coreProperties>
</file>