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b/>
        </w:rPr>
      </w:pPr>
      <w:r>
        <w:rPr>
          <w:b/>
        </w:rPr>
        <w:t>Minutes of the December 14, 2012 Meeting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 xml:space="preserve">ABI Commission to Study Chapter 11 Reform </w:t>
      </w:r>
    </w:p>
    <w:p>
      <w:pPr>
        <w:jc w:val="center"/>
        <w:rPr>
          <w:b/>
        </w:rPr>
      </w:pPr>
      <w:r>
        <w:rPr>
          <w:b/>
        </w:rPr>
        <w:t>Advisory Committee on Executory Contracts and Leases</w:t>
      </w:r>
    </w:p>
    <w:p>
      <w:pPr>
        <w:rPr>
          <w:b/>
        </w:rPr>
      </w:pPr>
      <w:r>
        <w:rPr>
          <w:b/>
        </w:rPr>
        <w:t>_____________________________________________________________________________</w:t>
      </w:r>
    </w:p>
    <w:p>
      <w:pPr>
        <w:rPr>
          <w:b/>
        </w:rPr>
      </w:pPr>
    </w:p>
    <w:p>
      <w:r>
        <w:t>Participants:</w:t>
      </w:r>
      <w:r>
        <w:tab/>
        <w:t>Kevin Huennekens, Chair</w:t>
      </w:r>
    </w:p>
    <w:p>
      <w:r>
        <w:tab/>
      </w:r>
      <w:r>
        <w:tab/>
        <w:t>Lisa Hill Fenning, Reporter</w:t>
      </w:r>
    </w:p>
    <w:p>
      <w:r>
        <w:tab/>
      </w:r>
      <w:r>
        <w:tab/>
        <w:t>Berry Spears, Reporter</w:t>
      </w:r>
    </w:p>
    <w:p>
      <w:r>
        <w:tab/>
      </w:r>
      <w:r>
        <w:tab/>
        <w:t>Larry Ahern</w:t>
      </w:r>
    </w:p>
    <w:p>
      <w:r>
        <w:tab/>
      </w:r>
      <w:r>
        <w:tab/>
        <w:t>Irene Bagby</w:t>
      </w:r>
    </w:p>
    <w:p>
      <w:pPr>
        <w:ind w:left="720" w:firstLine="720"/>
      </w:pPr>
      <w:r>
        <w:t>David Epstein</w:t>
      </w:r>
    </w:p>
    <w:p>
      <w:pPr>
        <w:ind w:left="720" w:firstLine="720"/>
      </w:pPr>
      <w:r>
        <w:t>Susan Freeman</w:t>
      </w:r>
    </w:p>
    <w:p>
      <w:pPr>
        <w:ind w:left="720" w:firstLine="720"/>
      </w:pPr>
      <w:r>
        <w:t>David Kuney</w:t>
      </w:r>
    </w:p>
    <w:p>
      <w:pPr>
        <w:ind w:left="720" w:firstLine="720"/>
      </w:pPr>
      <w:r>
        <w:t>Mark Stingley</w:t>
      </w:r>
    </w:p>
    <w:p>
      <w:pPr>
        <w:ind w:left="720" w:firstLine="720"/>
      </w:pPr>
      <w:r>
        <w:t>Charles Tabb</w:t>
      </w:r>
    </w:p>
    <w:p>
      <w:pPr>
        <w:ind w:left="720" w:firstLine="720"/>
      </w:pPr>
      <w:r>
        <w:t>Jay Westbrook</w:t>
      </w:r>
    </w:p>
    <w:p>
      <w:pPr>
        <w:ind w:left="720" w:firstLine="720"/>
      </w:pPr>
    </w:p>
    <w:p>
      <w:pPr>
        <w:ind w:left="720" w:hanging="720"/>
      </w:pPr>
      <w:r>
        <w:t xml:space="preserve">Consultant:  </w:t>
      </w:r>
      <w:r>
        <w:tab/>
        <w:t>David Pollack</w:t>
      </w:r>
    </w:p>
    <w:p>
      <w:pPr>
        <w:ind w:left="720" w:firstLine="720"/>
      </w:pPr>
    </w:p>
    <w:p>
      <w:pPr>
        <w:ind w:left="720" w:hanging="720"/>
      </w:pPr>
      <w:r>
        <w:t>ABI:</w:t>
      </w:r>
      <w:r>
        <w:tab/>
      </w:r>
      <w:r>
        <w:tab/>
        <w:t>Michelle Harner</w:t>
      </w:r>
    </w:p>
    <w:p>
      <w:pPr>
        <w:ind w:left="720" w:firstLine="720"/>
      </w:pPr>
      <w:r>
        <w:t>Sam Gerdano</w:t>
      </w:r>
    </w:p>
    <w:p/>
    <w:p>
      <w:r>
        <w:t>I.</w:t>
      </w:r>
      <w:r>
        <w:tab/>
        <w:t>Minutes/records</w:t>
      </w:r>
    </w:p>
    <w:p/>
    <w:p>
      <w:pPr>
        <w:ind w:firstLine="720"/>
      </w:pPr>
      <w:r>
        <w:t>A.</w:t>
      </w:r>
      <w:r>
        <w:tab/>
        <w:t>October 12, 2012 minutes were approved without comment.</w:t>
      </w:r>
    </w:p>
    <w:p>
      <w:pPr>
        <w:ind w:firstLine="720"/>
      </w:pPr>
      <w:r>
        <w:t>B.</w:t>
      </w:r>
      <w:r>
        <w:tab/>
        <w:t xml:space="preserve">Those minutes have now been posted on the website.  </w:t>
      </w:r>
    </w:p>
    <w:p>
      <w:pPr>
        <w:ind w:left="1440" w:hanging="720"/>
      </w:pPr>
      <w:r>
        <w:t>C.</w:t>
      </w:r>
      <w:r>
        <w:tab/>
        <w:t>The co-reporters will arrange for the posting of each set of minutes after they have been approved by the Committee.</w:t>
      </w:r>
    </w:p>
    <w:p>
      <w:pPr>
        <w:ind w:left="1440" w:hanging="720"/>
      </w:pPr>
      <w:r>
        <w:t>D.</w:t>
      </w:r>
      <w:r>
        <w:tab/>
        <w:t>Lisa Fenning will maintain electronic file of email discussion threads for the record; make sure she is copied on substantive emails</w:t>
      </w:r>
    </w:p>
    <w:p/>
    <w:p>
      <w:r>
        <w:t>II.</w:t>
      </w:r>
      <w:r>
        <w:tab/>
        <w:t>Committee Consultants</w:t>
      </w:r>
    </w:p>
    <w:p/>
    <w:p>
      <w:pPr>
        <w:ind w:left="1440" w:hanging="720"/>
      </w:pPr>
      <w:r>
        <w:t>A.</w:t>
      </w:r>
      <w:r>
        <w:tab/>
        <w:t>The Commission has approved the following consultants as requested by the Committee:</w:t>
      </w:r>
    </w:p>
    <w:p>
      <w:r>
        <w:tab/>
      </w:r>
      <w:r>
        <w:tab/>
        <w:t>1.</w:t>
      </w:r>
      <w:r>
        <w:tab/>
        <w:t>David Pollack</w:t>
      </w:r>
    </w:p>
    <w:p>
      <w:r>
        <w:tab/>
      </w:r>
      <w:r>
        <w:tab/>
        <w:t>2.</w:t>
      </w:r>
      <w:r>
        <w:tab/>
        <w:t>Dannia Alteminei</w:t>
      </w:r>
    </w:p>
    <w:p>
      <w:r>
        <w:tab/>
      </w:r>
      <w:r>
        <w:tab/>
        <w:t>3.</w:t>
      </w:r>
      <w:r>
        <w:tab/>
        <w:t>Eric Van Horn</w:t>
      </w:r>
    </w:p>
    <w:p/>
    <w:p>
      <w:r>
        <w:tab/>
        <w:t>B.</w:t>
      </w:r>
      <w:r>
        <w:tab/>
        <w:t>Additional consultants:</w:t>
      </w:r>
    </w:p>
    <w:p>
      <w:r>
        <w:tab/>
      </w:r>
      <w:r>
        <w:tab/>
        <w:t>1.</w:t>
      </w:r>
      <w:r>
        <w:tab/>
        <w:t>One further request is pending.</w:t>
      </w:r>
    </w:p>
    <w:p>
      <w:r>
        <w:tab/>
      </w:r>
      <w:r>
        <w:tab/>
        <w:t>2.</w:t>
      </w:r>
      <w:r>
        <w:tab/>
        <w:t>Additional consultants may be added as needed</w:t>
      </w:r>
    </w:p>
    <w:p>
      <w:pPr>
        <w:ind w:left="2160" w:hanging="720"/>
      </w:pPr>
    </w:p>
    <w:p>
      <w:r>
        <w:lastRenderedPageBreak/>
        <w:br/>
      </w:r>
      <w:r>
        <w:br/>
        <w:t>III.</w:t>
      </w:r>
      <w:r>
        <w:tab/>
        <w:t>Revised topic matrix</w:t>
      </w:r>
    </w:p>
    <w:p>
      <w:pPr>
        <w:ind w:left="1440" w:hanging="720"/>
      </w:pPr>
      <w:r>
        <w:t xml:space="preserve">A. </w:t>
      </w:r>
      <w:r>
        <w:tab/>
        <w:t>Renamed to reflect that it is now the Committee’s working list, rather than the original list from the Commission</w:t>
      </w:r>
    </w:p>
    <w:p>
      <w:r>
        <w:tab/>
        <w:t>B.</w:t>
      </w:r>
      <w:r>
        <w:tab/>
        <w:t>Additional topics may be added as they are identified</w:t>
      </w:r>
    </w:p>
    <w:p>
      <w:r>
        <w:tab/>
        <w:t>C.</w:t>
      </w:r>
      <w:r>
        <w:tab/>
        <w:t>Consultants to be added to specific topic assignments</w:t>
      </w:r>
    </w:p>
    <w:p/>
    <w:p>
      <w:r>
        <w:t>IV.</w:t>
      </w:r>
      <w:r>
        <w:tab/>
        <w:t>First preliminary report for Commission -- due January 25, 2013</w:t>
      </w:r>
    </w:p>
    <w:p>
      <w:r>
        <w:tab/>
        <w:t>A.</w:t>
      </w:r>
      <w:r>
        <w:tab/>
        <w:t>Topic #1 -- Definition of Contracts Eligible for Assumption or Rejection</w:t>
      </w:r>
    </w:p>
    <w:p>
      <w:r>
        <w:tab/>
        <w:t>B.</w:t>
      </w:r>
      <w:r>
        <w:tab/>
        <w:t>Draft to be distributed to Committee week of January 7</w:t>
      </w:r>
    </w:p>
    <w:p>
      <w:r>
        <w:tab/>
        <w:t>C.</w:t>
      </w:r>
      <w:r>
        <w:tab/>
        <w:t xml:space="preserve">To be presented at next meeting:  </w:t>
      </w:r>
      <w:r>
        <w:rPr>
          <w:b/>
          <w:u w:val="single"/>
        </w:rPr>
        <w:t>January 11, 2013</w:t>
      </w:r>
      <w:r>
        <w:t xml:space="preserve"> (2 p.m. EST/11 a.m. PST)</w:t>
      </w:r>
    </w:p>
    <w:p>
      <w:r>
        <w:tab/>
        <w:t>D.</w:t>
      </w:r>
      <w:r>
        <w:tab/>
        <w:t>Revisions to be made after the meeting for submission to Commission</w:t>
      </w:r>
    </w:p>
    <w:p>
      <w:pPr>
        <w:ind w:left="1440" w:hanging="720"/>
      </w:pPr>
      <w:r>
        <w:t>E.</w:t>
      </w:r>
      <w:r>
        <w:tab/>
        <w:t>Working group for Topic #1 may circulate questions for feedback and input from Committee members to guide the development of their report</w:t>
      </w:r>
    </w:p>
    <w:p>
      <w:pPr>
        <w:ind w:left="2160" w:hanging="720"/>
      </w:pPr>
    </w:p>
    <w:p>
      <w:r>
        <w:t>V.</w:t>
      </w:r>
      <w:r>
        <w:tab/>
        <w:t>Schedule for other topics</w:t>
      </w:r>
    </w:p>
    <w:p>
      <w:r>
        <w:tab/>
        <w:t>A.</w:t>
      </w:r>
      <w:r>
        <w:tab/>
        <w:t>Topic #2 -- Standards Governing Assumption and Assignment</w:t>
      </w:r>
    </w:p>
    <w:p>
      <w:pPr>
        <w:rPr>
          <w:b/>
          <w:u w:val="single"/>
        </w:rPr>
      </w:pPr>
      <w:r>
        <w:tab/>
        <w:t>B.</w:t>
      </w:r>
      <w:r>
        <w:tab/>
        <w:t xml:space="preserve">To be presented at meeting on </w:t>
      </w:r>
      <w:r>
        <w:rPr>
          <w:b/>
          <w:u w:val="single"/>
        </w:rPr>
        <w:t>February 15, 2013</w:t>
      </w:r>
    </w:p>
    <w:p>
      <w:r>
        <w:tab/>
        <w:t>C.</w:t>
      </w:r>
      <w:r>
        <w:tab/>
        <w:t xml:space="preserve">Draft reports on all other topics to be submitted to Committee by </w:t>
      </w:r>
      <w:r>
        <w:rPr>
          <w:b/>
          <w:u w:val="single"/>
        </w:rPr>
        <w:t>March 1, 2013</w:t>
      </w:r>
    </w:p>
    <w:p>
      <w:r>
        <w:tab/>
        <w:t>D.</w:t>
      </w:r>
      <w:r>
        <w:tab/>
        <w:t>Discussion schedule for other topics to be established later</w:t>
      </w:r>
    </w:p>
    <w:p/>
    <w:p>
      <w:r>
        <w:t>VI.</w:t>
      </w:r>
      <w:r>
        <w:tab/>
        <w:t xml:space="preserve">Hearing on 365 before the Commission -- </w:t>
      </w:r>
      <w:r>
        <w:rPr>
          <w:b/>
          <w:u w:val="single"/>
        </w:rPr>
        <w:t>June 4, 2013</w:t>
      </w:r>
      <w:r>
        <w:t xml:space="preserve"> NYC</w:t>
      </w:r>
    </w:p>
    <w:p>
      <w:r>
        <w:tab/>
        <w:t>A.</w:t>
      </w:r>
      <w:r>
        <w:tab/>
        <w:t>Topics to be determined</w:t>
      </w:r>
    </w:p>
    <w:p>
      <w:r>
        <w:tab/>
        <w:t>B.</w:t>
      </w:r>
      <w:r>
        <w:tab/>
        <w:t>Committee participants will include:  Huennekens, Fenning, Spears, Stingley</w:t>
      </w:r>
    </w:p>
    <w:p>
      <w:pPr>
        <w:ind w:left="2160" w:hanging="720"/>
      </w:pPr>
    </w:p>
    <w:p/>
    <w:p>
      <w:r>
        <w:t xml:space="preserve">Meeting schedule:  </w:t>
      </w:r>
      <w:r>
        <w:tab/>
        <w:t>January 11, 2013 (2 p.m. EST/11 a.m. PST) (telephonic)</w:t>
      </w:r>
    </w:p>
    <w:p>
      <w:r>
        <w:tab/>
      </w:r>
      <w:r>
        <w:tab/>
      </w:r>
      <w:r>
        <w:tab/>
        <w:t>January 25 or Febuary 1 [TBD]</w:t>
      </w:r>
    </w:p>
    <w:p>
      <w:r>
        <w:tab/>
      </w:r>
      <w:r>
        <w:tab/>
      </w:r>
      <w:r>
        <w:tab/>
        <w:t>February 15, 2013 (2 p.m. EST/11 a.m. PST) (telephonic)</w:t>
      </w:r>
    </w:p>
    <w:p>
      <w:r>
        <w:tab/>
      </w:r>
      <w:r>
        <w:tab/>
      </w:r>
      <w:r>
        <w:tab/>
        <w:t>[every two weeks thereafter, TBD]</w:t>
      </w:r>
    </w:p>
    <w:p>
      <w:r>
        <w:tab/>
      </w:r>
      <w:r>
        <w:tab/>
      </w:r>
      <w:r>
        <w:tab/>
        <w:t xml:space="preserve">April [19], 2013 -- in person at ABI Annual Meeting in DC </w:t>
      </w:r>
    </w:p>
    <w:p/>
    <w:p/>
    <w:p>
      <w:r>
        <w:t>Minutes prepared by Lisa Fenning</w:t>
      </w:r>
    </w:p>
    <w:p>
      <w:pPr>
        <w:ind w:left="2160" w:hanging="720"/>
      </w:pPr>
    </w:p>
    <w:p>
      <w:pPr>
        <w:ind w:left="720" w:firstLine="720"/>
      </w:pPr>
      <w:r>
        <w:tab/>
      </w:r>
      <w:r>
        <w:tab/>
      </w:r>
    </w:p>
    <w:p>
      <w:r>
        <w:tab/>
      </w:r>
      <w:r>
        <w:tab/>
      </w:r>
      <w:r>
        <w:tab/>
      </w:r>
    </w:p>
    <w:sectPr>
      <w:footerReference w:type="default" r:id="rId7"/>
      <w:footerReference w:type="first" r:id="rId8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rPr>
        <w:rStyle w:val="DocID"/>
      </w:rPr>
      <w:t>59431383v1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rPr>
        <w:rStyle w:val="DocID"/>
      </w:rPr>
      <w:t>59431383v1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separator/>
      </w:r>
    </w:p>
    <w:p>
      <w:pPr>
        <w:rPr>
          <w:sz w:val="18"/>
          <w:szCs w:val="18"/>
        </w:rPr>
      </w:pPr>
      <w:r>
        <w:rPr>
          <w:sz w:val="18"/>
          <w:szCs w:val="18"/>
        </w:rPr>
        <w:t>Footnote continued from previous page</w:t>
      </w:r>
    </w:p>
  </w:footnote>
  <w:footnote w:type="continuationNotice" w:id="1">
    <w:p>
      <w:pPr>
        <w:jc w:val="right"/>
        <w:rPr>
          <w:sz w:val="18"/>
          <w:szCs w:val="18"/>
        </w:rPr>
      </w:pPr>
      <w:r>
        <w:rPr>
          <w:sz w:val="18"/>
          <w:szCs w:val="18"/>
        </w:rPr>
        <w:t>Footnote continued on next page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D7C7F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7F6E13"/>
    <w:multiLevelType w:val="multilevel"/>
    <w:tmpl w:val="254E7A64"/>
    <w:name w:val="AP Default Numbering Scheme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color w:val="01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color w:val="01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color w:val="010000"/>
        <w:u w:val="no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15"/>
      </w:pPr>
      <w:rPr>
        <w:color w:val="010000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5"/>
        </w:tabs>
        <w:ind w:left="4325" w:hanging="720"/>
      </w:pPr>
      <w:rPr>
        <w:color w:val="010000"/>
        <w:u w:val="none"/>
      </w:rPr>
    </w:lvl>
    <w:lvl w:ilvl="6">
      <w:start w:val="1"/>
      <w:numFmt w:val="upp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olor w:val="010000"/>
        <w:u w:val="none"/>
      </w:rPr>
    </w:lvl>
    <w:lvl w:ilvl="7">
      <w:start w:val="1"/>
      <w:numFmt w:val="upp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color w:val="010000"/>
        <w:u w:val="none"/>
      </w:rPr>
    </w:lvl>
    <w:lvl w:ilvl="8">
      <w:start w:val="1"/>
      <w:numFmt w:val="decimal"/>
      <w:pStyle w:val="Heading9"/>
      <w:lvlText w:val="(%9)"/>
      <w:lvlJc w:val="left"/>
      <w:pPr>
        <w:tabs>
          <w:tab w:val="num" w:pos="6480"/>
        </w:tabs>
        <w:ind w:left="6480" w:hanging="720"/>
      </w:pPr>
      <w:rPr>
        <w:color w:val="010000"/>
        <w:u w:val="none"/>
      </w:rPr>
    </w:lvl>
  </w:abstractNum>
  <w:abstractNum w:abstractNumId="2">
    <w:nsid w:val="6053162A"/>
    <w:multiLevelType w:val="multilevel"/>
    <w:tmpl w:val="A32C47F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color w:val="auto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15"/>
      </w:pPr>
      <w:rPr>
        <w:rFonts w:hint="default"/>
        <w:color w:val="auto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5"/>
        </w:tabs>
        <w:ind w:left="4325" w:hanging="720"/>
      </w:pPr>
      <w:rPr>
        <w:rFonts w:hint="default"/>
        <w:color w:val="auto"/>
        <w:u w:val="none"/>
      </w:rPr>
    </w:lvl>
    <w:lvl w:ilvl="6">
      <w:start w:val="1"/>
      <w:numFmt w:val="upperRoman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olor w:val="auto"/>
        <w:u w:val="none"/>
      </w:rPr>
    </w:lvl>
    <w:lvl w:ilvl="7">
      <w:start w:val="1"/>
      <w:numFmt w:val="upp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6480"/>
        </w:tabs>
        <w:ind w:left="6480" w:hanging="720"/>
      </w:pPr>
      <w:rPr>
        <w:rFonts w:hint="default"/>
        <w:color w:val="auto"/>
        <w:u w:val="none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0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 Bullet" w:uiPriority="0"/>
    <w:lsdException w:name="Title" w:semiHidden="0" w:uiPriority="0" w:unhideWhenUsed="0" w:qFormat="1"/>
    <w:lsdException w:name="Closing" w:uiPriority="0"/>
    <w:lsdException w:name="Signature" w:uiPriority="0" w:qFormat="1"/>
    <w:lsdException w:name="Default Paragraph Font" w:uiPriority="1"/>
    <w:lsdException w:name="Body Text" w:uiPriority="0" w:qFormat="1"/>
    <w:lsdException w:name="Message Header" w:uiPriority="0"/>
    <w:lsdException w:name="Subtitle" w:uiPriority="0" w:qFormat="1"/>
    <w:lsdException w:name="Date" w:semiHidden="0" w:uiPriority="0" w:unhideWhenUsed="0"/>
    <w:lsdException w:name="Body Text 2" w:uiPriority="0" w:qFormat="1"/>
    <w:lsdException w:name="Block Text" w:uiPriority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HeadingBase"/>
    <w:next w:val="Normal"/>
    <w:link w:val="Heading1Char"/>
    <w:qFormat/>
    <w:pPr>
      <w:numPr>
        <w:numId w:val="21"/>
      </w:numPr>
      <w:tabs>
        <w:tab w:val="clear" w:pos="720"/>
      </w:tabs>
      <w:spacing w:after="240"/>
      <w:outlineLvl w:val="0"/>
    </w:pPr>
    <w:rPr>
      <w:rFonts w:cs="Arial"/>
      <w:bCs/>
      <w:color w:val="000000"/>
    </w:rPr>
  </w:style>
  <w:style w:type="paragraph" w:styleId="Heading2">
    <w:name w:val="heading 2"/>
    <w:basedOn w:val="HeadingBase"/>
    <w:next w:val="Normal"/>
    <w:link w:val="Heading2Char"/>
    <w:qFormat/>
    <w:pPr>
      <w:numPr>
        <w:ilvl w:val="1"/>
        <w:numId w:val="21"/>
      </w:numPr>
      <w:spacing w:after="240"/>
      <w:outlineLvl w:val="1"/>
    </w:pPr>
    <w:rPr>
      <w:rFonts w:cs="Arial"/>
      <w:bCs/>
      <w:iCs/>
      <w:color w:val="000000"/>
      <w:szCs w:val="28"/>
    </w:rPr>
  </w:style>
  <w:style w:type="paragraph" w:styleId="Heading3">
    <w:name w:val="heading 3"/>
    <w:basedOn w:val="HeadingBase"/>
    <w:next w:val="Normal"/>
    <w:link w:val="Heading3Char"/>
    <w:qFormat/>
    <w:pPr>
      <w:numPr>
        <w:ilvl w:val="2"/>
        <w:numId w:val="21"/>
      </w:numPr>
      <w:spacing w:after="240"/>
      <w:outlineLvl w:val="2"/>
    </w:pPr>
    <w:rPr>
      <w:rFonts w:cs="Arial"/>
      <w:bCs/>
      <w:color w:val="000000"/>
    </w:rPr>
  </w:style>
  <w:style w:type="paragraph" w:styleId="Heading4">
    <w:name w:val="heading 4"/>
    <w:basedOn w:val="HeadingBase"/>
    <w:next w:val="Normal"/>
    <w:link w:val="Heading4Char"/>
    <w:qFormat/>
    <w:pPr>
      <w:numPr>
        <w:ilvl w:val="3"/>
        <w:numId w:val="21"/>
      </w:numPr>
      <w:spacing w:after="240"/>
      <w:outlineLvl w:val="3"/>
    </w:pPr>
    <w:rPr>
      <w:bCs/>
      <w:color w:val="000000"/>
      <w:szCs w:val="28"/>
    </w:rPr>
  </w:style>
  <w:style w:type="paragraph" w:styleId="Heading5">
    <w:name w:val="heading 5"/>
    <w:basedOn w:val="HeadingBase"/>
    <w:next w:val="Normal"/>
    <w:link w:val="Heading5Char"/>
    <w:qFormat/>
    <w:pPr>
      <w:numPr>
        <w:ilvl w:val="4"/>
        <w:numId w:val="21"/>
      </w:numPr>
      <w:spacing w:after="240"/>
      <w:outlineLvl w:val="4"/>
    </w:pPr>
    <w:rPr>
      <w:bCs/>
      <w:iCs/>
      <w:color w:val="000000"/>
      <w:szCs w:val="26"/>
    </w:rPr>
  </w:style>
  <w:style w:type="paragraph" w:styleId="Heading6">
    <w:name w:val="heading 6"/>
    <w:basedOn w:val="HeadingBase"/>
    <w:next w:val="Normal"/>
    <w:link w:val="Heading6Char"/>
    <w:qFormat/>
    <w:pPr>
      <w:numPr>
        <w:ilvl w:val="5"/>
        <w:numId w:val="21"/>
      </w:numPr>
      <w:spacing w:after="240"/>
      <w:outlineLvl w:val="5"/>
    </w:pPr>
    <w:rPr>
      <w:bCs/>
      <w:color w:val="000000"/>
    </w:rPr>
  </w:style>
  <w:style w:type="paragraph" w:styleId="Heading7">
    <w:name w:val="heading 7"/>
    <w:basedOn w:val="HeadingBase"/>
    <w:next w:val="Normal"/>
    <w:link w:val="Heading7Char"/>
    <w:qFormat/>
    <w:pPr>
      <w:numPr>
        <w:ilvl w:val="6"/>
        <w:numId w:val="21"/>
      </w:numPr>
      <w:spacing w:after="240"/>
      <w:outlineLvl w:val="6"/>
    </w:pPr>
    <w:rPr>
      <w:color w:val="000000"/>
    </w:rPr>
  </w:style>
  <w:style w:type="paragraph" w:styleId="Heading8">
    <w:name w:val="heading 8"/>
    <w:basedOn w:val="HeadingBase"/>
    <w:next w:val="Normal"/>
    <w:link w:val="Heading8Char"/>
    <w:qFormat/>
    <w:pPr>
      <w:numPr>
        <w:ilvl w:val="7"/>
        <w:numId w:val="21"/>
      </w:numPr>
      <w:spacing w:after="240"/>
      <w:outlineLvl w:val="7"/>
    </w:pPr>
    <w:rPr>
      <w:iCs/>
      <w:color w:val="000000"/>
    </w:rPr>
  </w:style>
  <w:style w:type="paragraph" w:styleId="Heading9">
    <w:name w:val="heading 9"/>
    <w:basedOn w:val="HeadingBase"/>
    <w:next w:val="Normal"/>
    <w:link w:val="Heading9Char"/>
    <w:qFormat/>
    <w:pPr>
      <w:numPr>
        <w:ilvl w:val="8"/>
        <w:numId w:val="21"/>
      </w:numPr>
      <w:spacing w:after="240"/>
      <w:outlineLvl w:val="8"/>
    </w:pPr>
    <w:rPr>
      <w:rFonts w:cs="Arial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Arial"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</w:rPr>
  </w:style>
  <w:style w:type="paragraph" w:styleId="BlockText">
    <w:name w:val="Block Text"/>
    <w:basedOn w:val="Normal"/>
    <w:qFormat/>
    <w:pPr>
      <w:spacing w:after="240"/>
      <w:ind w:left="1440" w:right="1440"/>
    </w:pPr>
    <w:rPr>
      <w:rFonts w:eastAsia="Times New Roman" w:cs="Times New Roman"/>
      <w:szCs w:val="24"/>
    </w:rPr>
  </w:style>
  <w:style w:type="paragraph" w:styleId="BodyText2">
    <w:name w:val="Body Text 2"/>
    <w:basedOn w:val="Normal"/>
    <w:link w:val="BodyText2Char"/>
    <w:qFormat/>
    <w:pPr>
      <w:spacing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qFormat/>
    <w:pPr>
      <w:spacing w:after="240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4"/>
    </w:rPr>
  </w:style>
  <w:style w:type="character" w:customStyle="1" w:styleId="DocID">
    <w:name w:val="DocID"/>
    <w:basedOn w:val="DefaultParagraphFont"/>
    <w:rPr>
      <w:sz w:val="16"/>
    </w:rPr>
  </w:style>
  <w:style w:type="character" w:styleId="Emphasis">
    <w:name w:val="Emphasis"/>
    <w:basedOn w:val="DefaultParagraphFont"/>
    <w:unhideWhenUsed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Arial"/>
      <w:bCs/>
      <w:iCs/>
      <w:color w:val="000000"/>
      <w:sz w:val="24"/>
      <w:szCs w:val="28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Arial"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bCs/>
      <w:color w:val="000000"/>
      <w:sz w:val="24"/>
      <w:szCs w:val="28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bCs/>
      <w:iCs/>
      <w:color w:val="000000"/>
      <w:sz w:val="24"/>
      <w:szCs w:val="26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Pr>
      <w:rFonts w:ascii="Times New Roman" w:eastAsia="Times New Roman" w:hAnsi="Times New Roman" w:cs="Times New Roman"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rPr>
      <w:rFonts w:ascii="Times New Roman" w:eastAsia="Times New Roman" w:hAnsi="Times New Roman" w:cs="Arial"/>
      <w:color w:val="000000"/>
      <w:sz w:val="24"/>
    </w:rPr>
  </w:style>
  <w:style w:type="paragraph" w:customStyle="1" w:styleId="HeadingBase">
    <w:name w:val="Heading Base"/>
    <w:basedOn w:val="Normal"/>
    <w:next w:val="Normal"/>
    <w:rPr>
      <w:rFonts w:eastAsia="Times New Roman" w:cs="Times New Roman"/>
      <w:szCs w:val="24"/>
    </w:rPr>
  </w:style>
  <w:style w:type="paragraph" w:styleId="ListBullet">
    <w:name w:val="List Bullet"/>
    <w:basedOn w:val="Normal"/>
    <w:pPr>
      <w:numPr>
        <w:numId w:val="11"/>
      </w:numPr>
    </w:pPr>
    <w:rPr>
      <w:rFonts w:eastAsia="Times New Roman" w:cs="Times New Roman"/>
      <w:szCs w:val="24"/>
    </w:rPr>
  </w:style>
  <w:style w:type="paragraph" w:customStyle="1" w:styleId="OutlineBodyText">
    <w:name w:val="Outline Body Text"/>
    <w:basedOn w:val="Normal"/>
    <w:qFormat/>
    <w:pPr>
      <w:spacing w:after="240"/>
      <w:ind w:firstLine="720"/>
    </w:pPr>
    <w:rPr>
      <w:rFonts w:eastAsia="Times New Roman" w:cs="Times New Roman"/>
      <w:szCs w:val="20"/>
    </w:rPr>
  </w:style>
  <w:style w:type="paragraph" w:styleId="Signature">
    <w:name w:val="Signature"/>
    <w:basedOn w:val="Normal"/>
    <w:link w:val="SignatureChar"/>
    <w:qFormat/>
    <w:pPr>
      <w:ind w:left="4320"/>
    </w:pPr>
    <w:rPr>
      <w:rFonts w:eastAsia="Times New Roman" w:cs="Times New Roman"/>
      <w:szCs w:val="24"/>
    </w:rPr>
  </w:style>
  <w:style w:type="character" w:customStyle="1" w:styleId="SignatureChar">
    <w:name w:val="Signature Char"/>
    <w:basedOn w:val="DefaultParagraphFont"/>
    <w:link w:val="Signatur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semiHidden/>
    <w:unhideWhenUsed/>
    <w:qFormat/>
    <w:rPr>
      <w:b/>
      <w:bCs/>
    </w:rPr>
  </w:style>
  <w:style w:type="paragraph" w:styleId="Title">
    <w:name w:val="Title"/>
    <w:basedOn w:val="Normal"/>
    <w:link w:val="TitleChar"/>
    <w:unhideWhenUsed/>
    <w:qFormat/>
    <w:pPr>
      <w:keepNext/>
      <w:spacing w:after="240"/>
      <w:jc w:val="center"/>
      <w:outlineLvl w:val="0"/>
    </w:pPr>
    <w:rPr>
      <w:rFonts w:eastAsia="Times New Roman" w:cs="Arial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Arial"/>
      <w:b/>
      <w:bCs/>
      <w:kern w:val="28"/>
      <w:sz w:val="24"/>
      <w:szCs w:val="32"/>
    </w:rPr>
  </w:style>
  <w:style w:type="paragraph" w:styleId="Caption">
    <w:name w:val="caption"/>
    <w:basedOn w:val="Normal"/>
    <w:next w:val="Normal"/>
    <w:qFormat/>
    <w:rPr>
      <w:rFonts w:eastAsia="Times New Roman" w:cs="Times New Roman"/>
      <w:b/>
      <w:bCs/>
      <w:sz w:val="20"/>
      <w:szCs w:val="20"/>
    </w:rPr>
  </w:style>
  <w:style w:type="paragraph" w:styleId="Closing">
    <w:name w:val="Closing"/>
    <w:basedOn w:val="Normal"/>
    <w:link w:val="ClosingChar"/>
    <w:pPr>
      <w:ind w:left="4320"/>
    </w:pPr>
    <w:rPr>
      <w:rFonts w:eastAsia="Times New Roman" w:cs="Times New Roman"/>
      <w:szCs w:val="24"/>
    </w:rPr>
  </w:style>
  <w:style w:type="character" w:customStyle="1" w:styleId="ClosingChar">
    <w:name w:val="Closing Char"/>
    <w:basedOn w:val="DefaultParagraphFont"/>
    <w:link w:val="Closing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pPr>
      <w:tabs>
        <w:tab w:val="left" w:pos="446"/>
      </w:tabs>
      <w:spacing w:after="120" w:line="240" w:lineRule="exact"/>
    </w:pPr>
    <w:rPr>
      <w:rFonts w:eastAsia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eastAsia="Times New Roman" w:hAnsi="Times New Roman" w:cs="Times New Roman"/>
      <w:sz w:val="24"/>
      <w:szCs w:val="20"/>
    </w:r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="Times New Roman" w:hAnsi="Arial" w:cs="Arial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Subtitle">
    <w:name w:val="Subtitle"/>
    <w:basedOn w:val="Normal"/>
    <w:link w:val="SubtitleChar"/>
    <w:qFormat/>
    <w:pPr>
      <w:spacing w:after="60"/>
      <w:jc w:val="center"/>
      <w:outlineLvl w:val="1"/>
    </w:pPr>
    <w:rPr>
      <w:rFonts w:ascii="Arial" w:eastAsia="Times New Roman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Times New Roman" w:hAnsi="Arial" w:cs="Arial"/>
      <w:sz w:val="24"/>
      <w:szCs w:val="24"/>
    </w:rPr>
  </w:style>
  <w:style w:type="paragraph" w:customStyle="1" w:styleId="OutlineBodyText2">
    <w:name w:val="Outline Body Text 2"/>
    <w:basedOn w:val="Normal"/>
    <w:qFormat/>
    <w:pPr>
      <w:spacing w:line="480" w:lineRule="auto"/>
      <w:ind w:firstLine="720"/>
    </w:pPr>
  </w:style>
  <w:style w:type="paragraph" w:customStyle="1" w:styleId="HeadingBody1">
    <w:name w:val="HeadingBody 1"/>
    <w:basedOn w:val="Normal"/>
    <w:next w:val="Normal"/>
    <w:link w:val="HeadingBody1Char"/>
    <w:pPr>
      <w:spacing w:after="240"/>
      <w:ind w:left="720" w:hanging="720"/>
    </w:pPr>
    <w:rPr>
      <w:rFonts w:eastAsia="Times New Roman" w:cs="Times New Roman"/>
      <w:bCs/>
      <w:iCs/>
      <w:color w:val="000000"/>
      <w:szCs w:val="20"/>
    </w:rPr>
  </w:style>
  <w:style w:type="character" w:customStyle="1" w:styleId="HeadingBody1Char">
    <w:name w:val="HeadingBody 1 Char"/>
    <w:basedOn w:val="Heading2Char"/>
    <w:link w:val="HeadingBody1"/>
    <w:rPr>
      <w:rFonts w:cs="Times New Roman"/>
      <w:szCs w:val="20"/>
    </w:rPr>
  </w:style>
  <w:style w:type="paragraph" w:customStyle="1" w:styleId="HeadingBody2">
    <w:name w:val="HeadingBody 2"/>
    <w:basedOn w:val="Normal"/>
    <w:next w:val="Normal"/>
    <w:link w:val="HeadingBody2Char"/>
    <w:pPr>
      <w:spacing w:after="240"/>
      <w:ind w:left="1440" w:hanging="720"/>
    </w:pPr>
    <w:rPr>
      <w:rFonts w:eastAsia="Times New Roman" w:cs="Times New Roman"/>
      <w:bCs/>
      <w:iCs/>
      <w:color w:val="000000"/>
      <w:szCs w:val="24"/>
    </w:rPr>
  </w:style>
  <w:style w:type="character" w:customStyle="1" w:styleId="HeadingBody2Char">
    <w:name w:val="HeadingBody 2 Char"/>
    <w:basedOn w:val="Heading2Char"/>
    <w:link w:val="HeadingBody2"/>
    <w:rPr>
      <w:rFonts w:cs="Times New Roman"/>
      <w:szCs w:val="24"/>
    </w:rPr>
  </w:style>
  <w:style w:type="paragraph" w:customStyle="1" w:styleId="HeadingBody3">
    <w:name w:val="HeadingBody 3"/>
    <w:basedOn w:val="Normal"/>
    <w:next w:val="Normal"/>
    <w:link w:val="HeadingBody3Char"/>
    <w:pPr>
      <w:spacing w:after="240"/>
      <w:ind w:left="2160" w:hanging="720"/>
    </w:pPr>
    <w:rPr>
      <w:rFonts w:eastAsia="Times New Roman" w:cs="Times New Roman"/>
      <w:bCs/>
      <w:iCs/>
      <w:color w:val="000000"/>
      <w:szCs w:val="24"/>
    </w:rPr>
  </w:style>
  <w:style w:type="character" w:customStyle="1" w:styleId="HeadingBody3Char">
    <w:name w:val="HeadingBody 3 Char"/>
    <w:basedOn w:val="Heading2Char"/>
    <w:link w:val="HeadingBody3"/>
    <w:rPr>
      <w:rFonts w:cs="Times New Roman"/>
      <w:szCs w:val="24"/>
    </w:rPr>
  </w:style>
  <w:style w:type="paragraph" w:customStyle="1" w:styleId="HeadingBody4">
    <w:name w:val="HeadingBody 4"/>
    <w:basedOn w:val="Normal"/>
    <w:next w:val="Normal"/>
    <w:link w:val="HeadingBody4Char"/>
    <w:pPr>
      <w:spacing w:after="240"/>
      <w:ind w:left="2880" w:hanging="720"/>
    </w:pPr>
    <w:rPr>
      <w:rFonts w:eastAsia="Times New Roman" w:cs="Times New Roman"/>
      <w:bCs/>
      <w:iCs/>
      <w:color w:val="000000"/>
      <w:szCs w:val="24"/>
    </w:rPr>
  </w:style>
  <w:style w:type="character" w:customStyle="1" w:styleId="HeadingBody4Char">
    <w:name w:val="HeadingBody 4 Char"/>
    <w:basedOn w:val="Heading2Char"/>
    <w:link w:val="HeadingBody4"/>
    <w:rPr>
      <w:rFonts w:cs="Times New Roman"/>
      <w:szCs w:val="24"/>
    </w:rPr>
  </w:style>
  <w:style w:type="paragraph" w:customStyle="1" w:styleId="HeadingBody5">
    <w:name w:val="HeadingBody 5"/>
    <w:basedOn w:val="Normal"/>
    <w:next w:val="Normal"/>
    <w:link w:val="HeadingBody5Char"/>
    <w:pPr>
      <w:spacing w:after="240"/>
      <w:ind w:left="3600" w:hanging="715"/>
    </w:pPr>
    <w:rPr>
      <w:rFonts w:eastAsia="Times New Roman" w:cs="Times New Roman"/>
      <w:bCs/>
      <w:iCs/>
      <w:color w:val="000000"/>
      <w:szCs w:val="24"/>
    </w:rPr>
  </w:style>
  <w:style w:type="character" w:customStyle="1" w:styleId="HeadingBody5Char">
    <w:name w:val="HeadingBody 5 Char"/>
    <w:basedOn w:val="Heading2Char"/>
    <w:link w:val="HeadingBody5"/>
    <w:rPr>
      <w:rFonts w:cs="Times New Roman"/>
      <w:szCs w:val="24"/>
    </w:rPr>
  </w:style>
  <w:style w:type="paragraph" w:customStyle="1" w:styleId="HeadingBody6">
    <w:name w:val="HeadingBody 6"/>
    <w:basedOn w:val="Normal"/>
    <w:next w:val="Normal"/>
    <w:link w:val="HeadingBody6Char"/>
    <w:pPr>
      <w:spacing w:after="240"/>
      <w:ind w:left="4325" w:hanging="720"/>
    </w:pPr>
    <w:rPr>
      <w:rFonts w:eastAsia="Times New Roman" w:cs="Times New Roman"/>
      <w:bCs/>
      <w:iCs/>
      <w:color w:val="000000"/>
      <w:szCs w:val="24"/>
    </w:rPr>
  </w:style>
  <w:style w:type="character" w:customStyle="1" w:styleId="HeadingBody6Char">
    <w:name w:val="HeadingBody 6 Char"/>
    <w:basedOn w:val="Heading2Char"/>
    <w:link w:val="HeadingBody6"/>
    <w:rPr>
      <w:rFonts w:cs="Times New Roman"/>
      <w:szCs w:val="24"/>
    </w:rPr>
  </w:style>
  <w:style w:type="paragraph" w:customStyle="1" w:styleId="HeadingBody7">
    <w:name w:val="HeadingBody 7"/>
    <w:basedOn w:val="Normal"/>
    <w:next w:val="Normal"/>
    <w:link w:val="HeadingBody7Char"/>
    <w:pPr>
      <w:spacing w:after="240"/>
      <w:ind w:left="5040" w:hanging="720"/>
    </w:pPr>
    <w:rPr>
      <w:rFonts w:eastAsia="Times New Roman" w:cs="Times New Roman"/>
      <w:bCs/>
      <w:iCs/>
      <w:color w:val="000000"/>
      <w:szCs w:val="24"/>
    </w:rPr>
  </w:style>
  <w:style w:type="character" w:customStyle="1" w:styleId="HeadingBody7Char">
    <w:name w:val="HeadingBody 7 Char"/>
    <w:basedOn w:val="Heading2Char"/>
    <w:link w:val="HeadingBody7"/>
    <w:rPr>
      <w:rFonts w:cs="Times New Roman"/>
      <w:szCs w:val="24"/>
    </w:rPr>
  </w:style>
  <w:style w:type="paragraph" w:customStyle="1" w:styleId="HeadingBody8">
    <w:name w:val="HeadingBody 8"/>
    <w:basedOn w:val="Normal"/>
    <w:next w:val="Normal"/>
    <w:link w:val="HeadingBody8Char"/>
    <w:pPr>
      <w:spacing w:after="240"/>
      <w:ind w:left="5760" w:hanging="720"/>
    </w:pPr>
    <w:rPr>
      <w:rFonts w:eastAsia="Times New Roman" w:cs="Times New Roman"/>
      <w:bCs/>
      <w:iCs/>
      <w:color w:val="000000"/>
      <w:szCs w:val="24"/>
    </w:rPr>
  </w:style>
  <w:style w:type="character" w:customStyle="1" w:styleId="HeadingBody8Char">
    <w:name w:val="HeadingBody 8 Char"/>
    <w:basedOn w:val="Heading2Char"/>
    <w:link w:val="HeadingBody8"/>
    <w:rPr>
      <w:rFonts w:cs="Times New Roman"/>
      <w:szCs w:val="24"/>
    </w:rPr>
  </w:style>
  <w:style w:type="paragraph" w:customStyle="1" w:styleId="HeadingBody9">
    <w:name w:val="HeadingBody 9"/>
    <w:basedOn w:val="Normal"/>
    <w:next w:val="Normal"/>
    <w:link w:val="HeadingBody9Char"/>
    <w:pPr>
      <w:spacing w:after="240"/>
      <w:ind w:left="6480" w:hanging="720"/>
    </w:pPr>
    <w:rPr>
      <w:rFonts w:eastAsia="Times New Roman" w:cs="Times New Roman"/>
      <w:bCs/>
      <w:iCs/>
      <w:color w:val="000000"/>
      <w:szCs w:val="24"/>
    </w:rPr>
  </w:style>
  <w:style w:type="character" w:customStyle="1" w:styleId="HeadingBody9Char">
    <w:name w:val="HeadingBody 9 Char"/>
    <w:basedOn w:val="Heading2Char"/>
    <w:link w:val="HeadingBody9"/>
    <w:rPr>
      <w:rFonts w:cs="Times New Roman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pPr>
      <w:keepNext/>
      <w:keepLines/>
      <w:numPr>
        <w:numId w:val="0"/>
      </w:numPr>
      <w:jc w:val="center"/>
      <w:outlineLvl w:val="9"/>
    </w:pPr>
    <w:rPr>
      <w:rFonts w:eastAsiaTheme="majorEastAsia" w:cstheme="majorBidi"/>
      <w:b/>
      <w:caps/>
      <w:szCs w:val="28"/>
      <w:u w:val="single"/>
    </w:rPr>
  </w:style>
  <w:style w:type="paragraph" w:customStyle="1" w:styleId="TOCPage">
    <w:name w:val="TOC Page"/>
    <w:basedOn w:val="Normal"/>
    <w:next w:val="Normal"/>
    <w:link w:val="TOCPageChar"/>
    <w:semiHidden/>
    <w:unhideWhenUsed/>
    <w:pPr>
      <w:spacing w:after="240"/>
      <w:jc w:val="right"/>
    </w:pPr>
    <w:rPr>
      <w:rFonts w:cs="Times New Roman"/>
      <w:b/>
      <w:u w:val="single"/>
    </w:rPr>
  </w:style>
  <w:style w:type="character" w:customStyle="1" w:styleId="TOCPageChar">
    <w:name w:val="TOC Page Char"/>
    <w:basedOn w:val="DefaultParagraphFont"/>
    <w:link w:val="TOCPage"/>
    <w:semiHidden/>
    <w:rPr>
      <w:rFonts w:ascii="Times New Roman" w:hAnsi="Times New Roman" w:cs="Times New Roman"/>
      <w:b/>
      <w:sz w:val="24"/>
      <w:u w:val="single"/>
    </w:rPr>
  </w:style>
  <w:style w:type="paragraph" w:styleId="BodyText3">
    <w:name w:val="Body Text 3"/>
    <w:basedOn w:val="Normal"/>
    <w:next w:val="Normal"/>
    <w:link w:val="BodyText3Char"/>
    <w:uiPriority w:val="99"/>
    <w:semiHidden/>
    <w:unhideWhenUsed/>
    <w:pPr>
      <w:spacing w:after="240"/>
      <w:ind w:left="2160" w:hanging="7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Times New Roman" w:hAnsi="Times New Roman"/>
      <w:sz w:val="24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2206</Characters>
  <Application>Microsoft Office Word</Application>
  <DocSecurity>4</DocSecurity>
  <Lines>82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2013-02-15T20:44:00Z</dcterms:created>
  <dcterms:modified xsi:type="dcterms:W3CDTF">2013-02-15T20:44:00Z</dcterms:modified>
</cp:coreProperties>
</file>