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Minutes of the October 12, 2012 Meeting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ABI Commission to Study Chapter 11 Reform </w:t>
      </w:r>
    </w:p>
    <w:p>
      <w:pPr>
        <w:jc w:val="center"/>
        <w:rPr>
          <w:b/>
        </w:rPr>
      </w:pPr>
      <w:r>
        <w:rPr>
          <w:b/>
        </w:rPr>
        <w:t>Advisory Committee on Executory Contracts and Leases</w:t>
      </w:r>
    </w:p>
    <w:p>
      <w:pPr>
        <w:rPr>
          <w:b/>
        </w:rPr>
      </w:pPr>
      <w:r>
        <w:rPr>
          <w:b/>
        </w:rPr>
        <w:t>_____________________________________________________________________________</w:t>
      </w:r>
    </w:p>
    <w:p>
      <w:pPr>
        <w:rPr>
          <w:b/>
        </w:rPr>
      </w:pPr>
    </w:p>
    <w:p>
      <w:r>
        <w:t>Participants:</w:t>
      </w:r>
      <w:r>
        <w:tab/>
        <w:t>Kevin Huennekens, Chair</w:t>
      </w:r>
    </w:p>
    <w:p>
      <w:r>
        <w:tab/>
      </w:r>
      <w:r>
        <w:tab/>
        <w:t>Lisa Hill Fenning, Reporter</w:t>
      </w:r>
    </w:p>
    <w:p>
      <w:r>
        <w:tab/>
      </w:r>
      <w:r>
        <w:tab/>
        <w:t>Berry Spears, Reporter</w:t>
      </w:r>
    </w:p>
    <w:p>
      <w:r>
        <w:tab/>
      </w:r>
      <w:r>
        <w:tab/>
        <w:t>David Epstein</w:t>
      </w:r>
    </w:p>
    <w:p>
      <w:pPr>
        <w:ind w:left="720" w:firstLine="720"/>
      </w:pPr>
      <w:r>
        <w:t>Susan Freeman</w:t>
      </w:r>
    </w:p>
    <w:p>
      <w:pPr>
        <w:ind w:left="720" w:firstLine="720"/>
      </w:pPr>
      <w:r>
        <w:t>David Kuney</w:t>
      </w:r>
    </w:p>
    <w:p>
      <w:pPr>
        <w:ind w:left="720" w:firstLine="720"/>
      </w:pPr>
    </w:p>
    <w:p>
      <w:pPr>
        <w:ind w:left="720" w:firstLine="720"/>
      </w:pPr>
      <w:r>
        <w:t>Richard Levin, Commission Member</w:t>
      </w:r>
    </w:p>
    <w:p>
      <w:pPr>
        <w:ind w:left="720" w:firstLine="720"/>
      </w:pPr>
      <w:r>
        <w:t>Deborah Williamson, Commission Member</w:t>
      </w:r>
    </w:p>
    <w:p/>
    <w:p>
      <w:r>
        <w:t>I.</w:t>
      </w:r>
      <w:r>
        <w:tab/>
        <w:t>Procedural issues and ground rules</w:t>
      </w:r>
    </w:p>
    <w:p/>
    <w:p>
      <w:r>
        <w:tab/>
        <w:t>A.</w:t>
      </w:r>
      <w:r>
        <w:tab/>
        <w:t xml:space="preserve">Minutes </w:t>
      </w:r>
    </w:p>
    <w:p>
      <w:pPr>
        <w:ind w:left="720" w:firstLine="720"/>
      </w:pPr>
      <w:r>
        <w:t>1.</w:t>
      </w:r>
      <w:r>
        <w:tab/>
        <w:t>Will be made publicly available on website</w:t>
      </w:r>
    </w:p>
    <w:p>
      <w:pPr>
        <w:ind w:left="720" w:firstLine="720"/>
      </w:pPr>
      <w:r>
        <w:t>2.</w:t>
      </w:r>
      <w:r>
        <w:tab/>
        <w:t>Will be high-level, without attribution of individual views</w:t>
      </w:r>
    </w:p>
    <w:p>
      <w:pPr>
        <w:ind w:left="2160" w:hanging="720"/>
      </w:pPr>
      <w:r>
        <w:t>3.</w:t>
      </w:r>
      <w:r>
        <w:tab/>
        <w:t>Detailed notes of meetings will be preserved for internal working purposes only</w:t>
      </w:r>
    </w:p>
    <w:p>
      <w:pPr>
        <w:ind w:left="2160" w:hanging="720"/>
      </w:pPr>
      <w:r>
        <w:t>4.</w:t>
      </w:r>
      <w:r>
        <w:tab/>
        <w:t>Deliberations to be confidential</w:t>
      </w:r>
    </w:p>
    <w:p>
      <w:pPr>
        <w:ind w:left="2160" w:hanging="720"/>
      </w:pPr>
    </w:p>
    <w:p>
      <w:r>
        <w:tab/>
        <w:t>B.</w:t>
      </w:r>
      <w:r>
        <w:tab/>
        <w:t>Meetings</w:t>
      </w:r>
    </w:p>
    <w:p>
      <w:pPr>
        <w:ind w:left="2160" w:hanging="720"/>
      </w:pPr>
      <w:r>
        <w:t>1.</w:t>
      </w:r>
      <w:r>
        <w:tab/>
        <w:t>Will regularly be held telephonically every other Friday to move things forward</w:t>
      </w:r>
    </w:p>
    <w:p>
      <w:pPr>
        <w:ind w:left="2160" w:hanging="720"/>
      </w:pPr>
      <w:r>
        <w:t>2.</w:t>
      </w:r>
      <w:r>
        <w:tab/>
        <w:t>Special in-person meetings will be held at NCBJ, ABI WLC and other conferences where a critical mass is likely to be able to attend, with telephonic participation by other members</w:t>
      </w:r>
    </w:p>
    <w:p/>
    <w:p>
      <w:r>
        <w:tab/>
        <w:t>C.</w:t>
      </w:r>
      <w:r>
        <w:tab/>
        <w:t>Research assistance and recruitment of other specialists and experts</w:t>
      </w:r>
    </w:p>
    <w:p>
      <w:pPr>
        <w:ind w:left="2160" w:hanging="720"/>
      </w:pPr>
      <w:r>
        <w:t>1.</w:t>
      </w:r>
      <w:r>
        <w:tab/>
        <w:t>Perceived need for ground level researchers and ability to give some recognition -- assumed to be junior level</w:t>
      </w:r>
    </w:p>
    <w:p>
      <w:pPr>
        <w:ind w:left="2160" w:hanging="720"/>
      </w:pPr>
      <w:r>
        <w:t>2.</w:t>
      </w:r>
      <w:r>
        <w:tab/>
        <w:t>Need to recruit participation by leaders/experts on various topics -- assumed to be relatively senior level</w:t>
      </w:r>
    </w:p>
    <w:p>
      <w:pPr>
        <w:ind w:left="2160" w:hanging="720"/>
      </w:pPr>
      <w:r>
        <w:t>3.</w:t>
      </w:r>
      <w:r>
        <w:tab/>
        <w:t>Goals include developing broad-based consensus, so broader participation (beyond Commission and Committee boundaries) would be desirable</w:t>
      </w:r>
    </w:p>
    <w:p/>
    <w:p>
      <w:r>
        <w:t>II.</w:t>
      </w:r>
      <w:r>
        <w:tab/>
        <w:t>Substantive analysis</w:t>
      </w:r>
    </w:p>
    <w:p/>
    <w:p>
      <w:pPr>
        <w:ind w:left="1440" w:hanging="720"/>
      </w:pPr>
      <w:r>
        <w:t>A.</w:t>
      </w:r>
      <w:r>
        <w:tab/>
        <w:t>Members of the Committee are asked to choose topics of particular interest from the working outline</w:t>
      </w:r>
    </w:p>
    <w:p>
      <w:r>
        <w:tab/>
      </w:r>
      <w:r>
        <w:tab/>
        <w:t>1.</w:t>
      </w:r>
      <w:r>
        <w:tab/>
        <w:t>One leader per topic; others will join as working group members</w:t>
      </w:r>
    </w:p>
    <w:p>
      <w:r>
        <w:tab/>
      </w:r>
      <w:r>
        <w:tab/>
        <w:t>2.</w:t>
      </w:r>
      <w:r>
        <w:tab/>
        <w:t>Each meeting will focus on one topic</w:t>
      </w:r>
    </w:p>
    <w:p>
      <w:pPr>
        <w:ind w:left="2160" w:hanging="720"/>
      </w:pPr>
      <w:r>
        <w:lastRenderedPageBreak/>
        <w:t>3.</w:t>
      </w:r>
      <w:r>
        <w:tab/>
        <w:t>Responsible parties will organize reference materials and prepare analytical reports to frame issues for discussion</w:t>
      </w:r>
    </w:p>
    <w:p>
      <w:r>
        <w:tab/>
      </w:r>
      <w:r>
        <w:tab/>
        <w:t>4.</w:t>
      </w:r>
      <w:r>
        <w:tab/>
        <w:t>Working outline to be updated based upon expressions of interest</w:t>
      </w:r>
    </w:p>
    <w:p>
      <w:r>
        <w:tab/>
      </w:r>
      <w:r>
        <w:tab/>
        <w:t>5.</w:t>
      </w:r>
      <w:r>
        <w:tab/>
        <w:t>Discussion of possible additional topics and organization of topics</w:t>
      </w:r>
    </w:p>
    <w:p/>
    <w:p>
      <w:pPr>
        <w:ind w:left="1440" w:hanging="720"/>
      </w:pPr>
      <w:r>
        <w:t>B.</w:t>
      </w:r>
      <w:r>
        <w:tab/>
        <w:t xml:space="preserve">Basis for review and analysis  </w:t>
      </w:r>
    </w:p>
    <w:p>
      <w:pPr>
        <w:ind w:left="1440"/>
      </w:pPr>
      <w:r>
        <w:t>1.</w:t>
      </w:r>
      <w:r>
        <w:tab/>
        <w:t>Writing on a clean slate</w:t>
      </w:r>
    </w:p>
    <w:p>
      <w:pPr>
        <w:ind w:left="2160" w:hanging="720"/>
      </w:pPr>
      <w:r>
        <w:t>2.</w:t>
      </w:r>
      <w:r>
        <w:tab/>
        <w:t>What would be the best way to write a new statute that addresses the functional needs of the system and subject</w:t>
      </w:r>
    </w:p>
    <w:p>
      <w:pPr>
        <w:ind w:left="2160" w:hanging="720"/>
      </w:pPr>
      <w:r>
        <w:t>3.</w:t>
      </w:r>
      <w:r>
        <w:tab/>
        <w:t>Pros and cons of various alternatives</w:t>
      </w:r>
    </w:p>
    <w:p>
      <w:pPr>
        <w:ind w:left="2160" w:hanging="720"/>
      </w:pPr>
      <w:r>
        <w:t>4.</w:t>
      </w:r>
      <w:r>
        <w:tab/>
        <w:t>Recommendations for the Commission</w:t>
      </w:r>
    </w:p>
    <w:p/>
    <w:p>
      <w:r>
        <w:t>III.</w:t>
      </w:r>
      <w:r>
        <w:tab/>
        <w:t>Next steps</w:t>
      </w:r>
    </w:p>
    <w:p/>
    <w:p>
      <w:pPr>
        <w:ind w:left="1440" w:hanging="720"/>
      </w:pPr>
      <w:r>
        <w:t>A.</w:t>
      </w:r>
      <w:r>
        <w:tab/>
        <w:t>All members should respond to short questionnaire asking for identification and priority of issues that should be on the Committee’s agenda</w:t>
      </w:r>
    </w:p>
    <w:p>
      <w:r>
        <w:tab/>
        <w:t>B.</w:t>
      </w:r>
      <w:r>
        <w:tab/>
        <w:t>Develop timeline for sequence of topical presentations by working subgroups</w:t>
      </w:r>
    </w:p>
    <w:p/>
    <w:p>
      <w:r>
        <w:t xml:space="preserve">Meeting schedule:  </w:t>
      </w:r>
      <w:r>
        <w:tab/>
        <w:t>October 24, 2012 at NCBJ</w:t>
      </w:r>
    </w:p>
    <w:p>
      <w:r>
        <w:tab/>
      </w:r>
      <w:r>
        <w:tab/>
      </w:r>
      <w:r>
        <w:tab/>
        <w:t>November 30, 2012 at ABI WLC</w:t>
      </w:r>
    </w:p>
    <w:p/>
    <w:p/>
    <w:p>
      <w:r>
        <w:t>Minutes prepared by Lisa Fenning</w:t>
      </w:r>
    </w:p>
    <w:p>
      <w:pPr>
        <w:ind w:left="2160" w:hanging="720"/>
      </w:pPr>
    </w:p>
    <w:p>
      <w:pPr>
        <w:ind w:left="720" w:firstLine="720"/>
      </w:pPr>
      <w:r>
        <w:tab/>
      </w:r>
      <w:r>
        <w:tab/>
      </w:r>
    </w:p>
    <w:p>
      <w:r>
        <w:tab/>
      </w:r>
      <w:r>
        <w:tab/>
      </w:r>
      <w:r>
        <w:tab/>
      </w:r>
    </w:p>
    <w:sectPr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32770836v1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32770836v1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rPr>
          <w:sz w:val="18"/>
          <w:szCs w:val="18"/>
        </w:rPr>
      </w:pPr>
      <w:r>
        <w:rPr>
          <w:sz w:val="18"/>
          <w:szCs w:val="18"/>
        </w:rPr>
        <w:t>Footnote continued from previous page</w:t>
      </w:r>
    </w:p>
  </w:footnote>
  <w:footnote w:type="continuationNotice" w:id="1"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Footnote continued on next page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F6E13"/>
    <w:multiLevelType w:val="multilevel"/>
    <w:tmpl w:val="254E7A64"/>
    <w:name w:val="AP 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2">
    <w:nsid w:val="6053162A"/>
    <w:multiLevelType w:val="multilevel"/>
    <w:tmpl w:val="A32C47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hint="default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hint="default"/>
        <w:color w:val="auto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Message Header" w:uiPriority="0"/>
    <w:lsdException w:name="Subtitle" w:uiPriority="0" w:qFormat="1"/>
    <w:lsdException w:name="Date" w:semiHidden="0" w:uiPriority="0" w:unhideWhenUsed="0"/>
    <w:lsdException w:name="Body Text 2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Base"/>
    <w:next w:val="Normal"/>
    <w:link w:val="Heading1Char"/>
    <w:qFormat/>
    <w:pPr>
      <w:numPr>
        <w:numId w:val="21"/>
      </w:numPr>
      <w:tabs>
        <w:tab w:val="clear" w:pos="720"/>
      </w:tabs>
      <w:spacing w:after="240"/>
      <w:outlineLvl w:val="0"/>
    </w:pPr>
    <w:rPr>
      <w:rFonts w:cs="Arial"/>
      <w:bCs/>
      <w:color w:val="000000"/>
    </w:rPr>
  </w:style>
  <w:style w:type="paragraph" w:styleId="Heading2">
    <w:name w:val="heading 2"/>
    <w:basedOn w:val="HeadingBase"/>
    <w:next w:val="Normal"/>
    <w:link w:val="Heading2Char"/>
    <w:qFormat/>
    <w:pPr>
      <w:numPr>
        <w:ilvl w:val="1"/>
        <w:numId w:val="21"/>
      </w:numPr>
      <w:spacing w:after="240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HeadingBase"/>
    <w:next w:val="Normal"/>
    <w:link w:val="Heading3Char"/>
    <w:qFormat/>
    <w:pPr>
      <w:numPr>
        <w:ilvl w:val="2"/>
        <w:numId w:val="21"/>
      </w:numPr>
      <w:spacing w:after="240"/>
      <w:outlineLvl w:val="2"/>
    </w:pPr>
    <w:rPr>
      <w:rFonts w:cs="Arial"/>
      <w:bCs/>
      <w:color w:val="000000"/>
    </w:rPr>
  </w:style>
  <w:style w:type="paragraph" w:styleId="Heading4">
    <w:name w:val="heading 4"/>
    <w:basedOn w:val="HeadingBase"/>
    <w:next w:val="Normal"/>
    <w:link w:val="Heading4Char"/>
    <w:qFormat/>
    <w:pPr>
      <w:numPr>
        <w:ilvl w:val="3"/>
        <w:numId w:val="21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HeadingBase"/>
    <w:next w:val="Normal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HeadingBase"/>
    <w:next w:val="Normal"/>
    <w:link w:val="Heading6Char"/>
    <w:qFormat/>
    <w:pPr>
      <w:numPr>
        <w:ilvl w:val="5"/>
        <w:numId w:val="21"/>
      </w:numPr>
      <w:spacing w:after="240"/>
      <w:outlineLvl w:val="5"/>
    </w:pPr>
    <w:rPr>
      <w:bCs/>
      <w:color w:val="000000"/>
    </w:rPr>
  </w:style>
  <w:style w:type="paragraph" w:styleId="Heading7">
    <w:name w:val="heading 7"/>
    <w:basedOn w:val="HeadingBase"/>
    <w:next w:val="Normal"/>
    <w:link w:val="Heading7Char"/>
    <w:qFormat/>
    <w:pPr>
      <w:numPr>
        <w:ilvl w:val="6"/>
        <w:numId w:val="21"/>
      </w:numPr>
      <w:spacing w:after="240"/>
      <w:outlineLvl w:val="6"/>
    </w:pPr>
    <w:rPr>
      <w:color w:val="000000"/>
    </w:rPr>
  </w:style>
  <w:style w:type="paragraph" w:styleId="Heading8">
    <w:name w:val="heading 8"/>
    <w:basedOn w:val="HeadingBase"/>
    <w:next w:val="Normal"/>
    <w:link w:val="Heading8Char"/>
    <w:qFormat/>
    <w:pPr>
      <w:numPr>
        <w:ilvl w:val="7"/>
        <w:numId w:val="21"/>
      </w:numPr>
      <w:spacing w:after="240"/>
      <w:outlineLvl w:val="7"/>
    </w:pPr>
    <w:rPr>
      <w:iCs/>
      <w:color w:val="000000"/>
    </w:rPr>
  </w:style>
  <w:style w:type="paragraph" w:styleId="Heading9">
    <w:name w:val="heading 9"/>
    <w:basedOn w:val="HeadingBase"/>
    <w:next w:val="Normal"/>
    <w:link w:val="Heading9Char"/>
    <w:qFormat/>
    <w:pPr>
      <w:numPr>
        <w:ilvl w:val="8"/>
        <w:numId w:val="21"/>
      </w:numPr>
      <w:spacing w:after="240"/>
      <w:outlineLvl w:val="8"/>
    </w:pPr>
    <w:rPr>
      <w:rFonts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Pr>
      <w:sz w:val="16"/>
    </w:rPr>
  </w:style>
  <w:style w:type="character" w:styleId="Emphasis">
    <w:name w:val="Emphasis"/>
    <w:basedOn w:val="DefaultParagraphFont"/>
    <w:unhideWhenUsed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Arial"/>
      <w:color w:val="000000"/>
      <w:sz w:val="24"/>
    </w:rPr>
  </w:style>
  <w:style w:type="paragraph" w:customStyle="1" w:styleId="HeadingBase">
    <w:name w:val="Heading Base"/>
    <w:basedOn w:val="Normal"/>
    <w:next w:val="Normal"/>
    <w:rPr>
      <w:rFonts w:eastAsia="Times New Roman" w:cs="Times New Roman"/>
      <w:szCs w:val="24"/>
    </w:rPr>
  </w:style>
  <w:style w:type="paragraph" w:styleId="ListBullet">
    <w:name w:val="List Bullet"/>
    <w:basedOn w:val="Normal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OutlineBodyText">
    <w:name w:val="Outline Body Text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qFormat/>
    <w:pPr>
      <w:ind w:left="432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Title">
    <w:name w:val="Title"/>
    <w:basedOn w:val="Normal"/>
    <w:link w:val="TitleChar"/>
    <w:unhideWhenUsed/>
    <w:qFormat/>
    <w:pPr>
      <w:keepNext/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Caption">
    <w:name w:val="caption"/>
    <w:basedOn w:val="Normal"/>
    <w:next w:val="Normal"/>
    <w:qFormat/>
    <w:rPr>
      <w:rFonts w:eastAsia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pPr>
      <w:ind w:left="432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pPr>
      <w:tabs>
        <w:tab w:val="left" w:pos="446"/>
      </w:tabs>
      <w:spacing w:after="120" w:line="240" w:lineRule="exact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</w:rPr>
  </w:style>
  <w:style w:type="paragraph" w:customStyle="1" w:styleId="OutlineBodyText2">
    <w:name w:val="Outline Body Text 2"/>
    <w:basedOn w:val="Normal"/>
    <w:qFormat/>
    <w:pPr>
      <w:spacing w:line="480" w:lineRule="auto"/>
      <w:ind w:firstLine="720"/>
    </w:pPr>
  </w:style>
  <w:style w:type="paragraph" w:customStyle="1" w:styleId="HeadingBody1">
    <w:name w:val="HeadingBody 1"/>
    <w:basedOn w:val="Normal"/>
    <w:next w:val="Normal"/>
    <w:link w:val="HeadingBody1Char"/>
    <w:pPr>
      <w:spacing w:after="240"/>
      <w:ind w:left="720" w:hanging="720"/>
    </w:pPr>
    <w:rPr>
      <w:rFonts w:eastAsia="Times New Roman" w:cs="Times New Roman"/>
      <w:bCs/>
      <w:iCs/>
      <w:color w:val="000000"/>
      <w:szCs w:val="20"/>
    </w:rPr>
  </w:style>
  <w:style w:type="character" w:customStyle="1" w:styleId="HeadingBody1Char">
    <w:name w:val="HeadingBody 1 Char"/>
    <w:basedOn w:val="Heading2Char"/>
    <w:link w:val="HeadingBody1"/>
    <w:rPr>
      <w:rFonts w:cs="Times New Roman"/>
      <w:szCs w:val="20"/>
    </w:rPr>
  </w:style>
  <w:style w:type="paragraph" w:customStyle="1" w:styleId="HeadingBody2">
    <w:name w:val="HeadingBody 2"/>
    <w:basedOn w:val="Normal"/>
    <w:next w:val="Normal"/>
    <w:link w:val="HeadingBody2Char"/>
    <w:pPr>
      <w:spacing w:after="240"/>
      <w:ind w:left="14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2Char">
    <w:name w:val="HeadingBody 2 Char"/>
    <w:basedOn w:val="Heading2Char"/>
    <w:link w:val="HeadingBody2"/>
    <w:rPr>
      <w:rFonts w:cs="Times New Roman"/>
      <w:szCs w:val="24"/>
    </w:rPr>
  </w:style>
  <w:style w:type="paragraph" w:customStyle="1" w:styleId="HeadingBody3">
    <w:name w:val="HeadingBody 3"/>
    <w:basedOn w:val="Normal"/>
    <w:next w:val="Normal"/>
    <w:link w:val="HeadingBody3Char"/>
    <w:pPr>
      <w:spacing w:after="240"/>
      <w:ind w:left="21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3Char">
    <w:name w:val="HeadingBody 3 Char"/>
    <w:basedOn w:val="Heading2Char"/>
    <w:link w:val="HeadingBody3"/>
    <w:rPr>
      <w:rFonts w:cs="Times New Roman"/>
      <w:szCs w:val="24"/>
    </w:rPr>
  </w:style>
  <w:style w:type="paragraph" w:customStyle="1" w:styleId="HeadingBody4">
    <w:name w:val="HeadingBody 4"/>
    <w:basedOn w:val="Normal"/>
    <w:next w:val="Normal"/>
    <w:link w:val="HeadingBody4Char"/>
    <w:pPr>
      <w:spacing w:after="240"/>
      <w:ind w:left="28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4Char">
    <w:name w:val="HeadingBody 4 Char"/>
    <w:basedOn w:val="Heading2Char"/>
    <w:link w:val="HeadingBody4"/>
    <w:rPr>
      <w:rFonts w:cs="Times New Roman"/>
      <w:szCs w:val="24"/>
    </w:rPr>
  </w:style>
  <w:style w:type="paragraph" w:customStyle="1" w:styleId="HeadingBody5">
    <w:name w:val="HeadingBody 5"/>
    <w:basedOn w:val="Normal"/>
    <w:next w:val="Normal"/>
    <w:link w:val="HeadingBody5Char"/>
    <w:pPr>
      <w:spacing w:after="240"/>
      <w:ind w:left="3600" w:hanging="715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5Char">
    <w:name w:val="HeadingBody 5 Char"/>
    <w:basedOn w:val="Heading2Char"/>
    <w:link w:val="HeadingBody5"/>
    <w:rPr>
      <w:rFonts w:cs="Times New Roman"/>
      <w:szCs w:val="24"/>
    </w:rPr>
  </w:style>
  <w:style w:type="paragraph" w:customStyle="1" w:styleId="HeadingBody6">
    <w:name w:val="HeadingBody 6"/>
    <w:basedOn w:val="Normal"/>
    <w:next w:val="Normal"/>
    <w:link w:val="HeadingBody6Char"/>
    <w:pPr>
      <w:spacing w:after="240"/>
      <w:ind w:left="4325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6Char">
    <w:name w:val="HeadingBody 6 Char"/>
    <w:basedOn w:val="Heading2Char"/>
    <w:link w:val="HeadingBody6"/>
    <w:rPr>
      <w:rFonts w:cs="Times New Roman"/>
      <w:szCs w:val="24"/>
    </w:rPr>
  </w:style>
  <w:style w:type="paragraph" w:customStyle="1" w:styleId="HeadingBody7">
    <w:name w:val="HeadingBody 7"/>
    <w:basedOn w:val="Normal"/>
    <w:next w:val="Normal"/>
    <w:link w:val="HeadingBody7Char"/>
    <w:pPr>
      <w:spacing w:after="240"/>
      <w:ind w:left="50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7Char">
    <w:name w:val="HeadingBody 7 Char"/>
    <w:basedOn w:val="Heading2Char"/>
    <w:link w:val="HeadingBody7"/>
    <w:rPr>
      <w:rFonts w:cs="Times New Roman"/>
      <w:szCs w:val="24"/>
    </w:rPr>
  </w:style>
  <w:style w:type="paragraph" w:customStyle="1" w:styleId="HeadingBody8">
    <w:name w:val="HeadingBody 8"/>
    <w:basedOn w:val="Normal"/>
    <w:next w:val="Normal"/>
    <w:link w:val="HeadingBody8Char"/>
    <w:pPr>
      <w:spacing w:after="240"/>
      <w:ind w:left="57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8Char">
    <w:name w:val="HeadingBody 8 Char"/>
    <w:basedOn w:val="Heading2Char"/>
    <w:link w:val="HeadingBody8"/>
    <w:rPr>
      <w:rFonts w:cs="Times New Roman"/>
      <w:szCs w:val="24"/>
    </w:rPr>
  </w:style>
  <w:style w:type="paragraph" w:customStyle="1" w:styleId="HeadingBody9">
    <w:name w:val="HeadingBody 9"/>
    <w:basedOn w:val="Normal"/>
    <w:next w:val="Normal"/>
    <w:link w:val="HeadingBody9Char"/>
    <w:pPr>
      <w:spacing w:after="240"/>
      <w:ind w:left="64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9Char">
    <w:name w:val="HeadingBody 9 Char"/>
    <w:basedOn w:val="Heading2Char"/>
    <w:link w:val="HeadingBody9"/>
    <w:rPr>
      <w:rFonts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Next/>
      <w:keepLines/>
      <w:numPr>
        <w:numId w:val="0"/>
      </w:numPr>
      <w:jc w:val="center"/>
      <w:outlineLvl w:val="9"/>
    </w:pPr>
    <w:rPr>
      <w:rFonts w:eastAsiaTheme="majorEastAsia" w:cstheme="majorBidi"/>
      <w:b/>
      <w:caps/>
      <w:szCs w:val="28"/>
      <w:u w:val="single"/>
    </w:rPr>
  </w:style>
  <w:style w:type="paragraph" w:customStyle="1" w:styleId="TOCPage">
    <w:name w:val="TOC Page"/>
    <w:basedOn w:val="Normal"/>
    <w:next w:val="Normal"/>
    <w:link w:val="TOCPageChar"/>
    <w:semiHidden/>
    <w:unhideWhenUsed/>
    <w:pPr>
      <w:spacing w:after="240"/>
      <w:jc w:val="right"/>
    </w:pPr>
    <w:rPr>
      <w:rFonts w:cs="Times New Roman"/>
      <w:b/>
      <w:u w:val="single"/>
    </w:rPr>
  </w:style>
  <w:style w:type="character" w:customStyle="1" w:styleId="TOCPageChar">
    <w:name w:val="TOC Page Char"/>
    <w:basedOn w:val="DefaultParagraphFont"/>
    <w:link w:val="TOCPage"/>
    <w:semiHidden/>
    <w:rPr>
      <w:rFonts w:ascii="Times New Roman" w:hAnsi="Times New Roman" w:cs="Times New Roman"/>
      <w:b/>
      <w:sz w:val="24"/>
      <w:u w:val="single"/>
    </w:rPr>
  </w:style>
  <w:style w:type="paragraph" w:styleId="BodyText3">
    <w:name w:val="Body Text 3"/>
    <w:basedOn w:val="Normal"/>
    <w:next w:val="Normal"/>
    <w:link w:val="BodyText3Char"/>
    <w:uiPriority w:val="99"/>
    <w:semiHidden/>
    <w:unhideWhenUsed/>
    <w:pPr>
      <w:spacing w:after="240"/>
      <w:ind w:left="216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/>
      <w:sz w:val="2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2120</Characters>
  <Application>Microsoft Office Word</Application>
  <DocSecurity>4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2012-11-30T21:10:00Z</dcterms:created>
  <dcterms:modified xsi:type="dcterms:W3CDTF">2012-11-30T21:10:00Z</dcterms:modified>
</cp:coreProperties>
</file>